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AAD9E" w14:textId="77777777" w:rsidR="007C2083" w:rsidRPr="00481B03" w:rsidRDefault="007C2083" w:rsidP="00481B03">
      <w:pPr>
        <w:jc w:val="center"/>
        <w:rPr>
          <w:rFonts w:ascii="Times New Roman" w:hAnsi="Times New Roman" w:cs="Times New Roman"/>
          <w:b/>
          <w:bCs/>
          <w:sz w:val="24"/>
          <w:szCs w:val="24"/>
        </w:rPr>
      </w:pPr>
      <w:r w:rsidRPr="00481B03">
        <w:rPr>
          <w:rFonts w:ascii="Times New Roman" w:hAnsi="Times New Roman" w:cs="Times New Roman"/>
          <w:b/>
          <w:bCs/>
          <w:sz w:val="24"/>
          <w:szCs w:val="24"/>
        </w:rPr>
        <w:t>ПОЛИТИКА КОНФИДЕНЦИАЛЬНОСТИ</w:t>
      </w:r>
    </w:p>
    <w:p w14:paraId="7AC5110C" w14:textId="3764123D"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Настоящая Политика конфиденциальности персональных данных (далее – Политика) действует в отношении всей информации, которую Общество с ограниченной ответственностью «Многофункциональный центр «Развитие» (ООО «МФЦ «Развитие»), ИНН 7838467572, может получить о Пользователе во время использования им веб-сайта https://mfcrazvitie.ru/ (далее – Сайт), а также сервисов ООО «МФЦ «Развитие»</w:t>
      </w:r>
      <w:r>
        <w:rPr>
          <w:rFonts w:ascii="Times New Roman" w:hAnsi="Times New Roman" w:cs="Times New Roman"/>
          <w:sz w:val="24"/>
          <w:szCs w:val="24"/>
        </w:rPr>
        <w:t>.</w:t>
      </w:r>
    </w:p>
    <w:p w14:paraId="4E03F95A" w14:textId="44B6D6AD"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 xml:space="preserve"> Оператор включён в реестр операторов, осуществляющих обработку персональных данных, ведение которого осуществляет Роскомнадзор (уведомление № </w:t>
      </w:r>
      <w:r>
        <w:rPr>
          <w:rFonts w:ascii="Times New Roman" w:hAnsi="Times New Roman" w:cs="Times New Roman"/>
          <w:sz w:val="24"/>
          <w:szCs w:val="24"/>
        </w:rPr>
        <w:t>78-24-065095</w:t>
      </w:r>
      <w:r w:rsidRPr="007C2083">
        <w:rPr>
          <w:rFonts w:ascii="Times New Roman" w:hAnsi="Times New Roman" w:cs="Times New Roman"/>
          <w:sz w:val="24"/>
          <w:szCs w:val="24"/>
        </w:rPr>
        <w:t>, дата регистрации: «</w:t>
      </w:r>
      <w:r>
        <w:rPr>
          <w:rFonts w:ascii="Times New Roman" w:hAnsi="Times New Roman" w:cs="Times New Roman"/>
          <w:sz w:val="24"/>
          <w:szCs w:val="24"/>
        </w:rPr>
        <w:t>10</w:t>
      </w:r>
      <w:r w:rsidRPr="007C2083">
        <w:rPr>
          <w:rFonts w:ascii="Times New Roman" w:hAnsi="Times New Roman" w:cs="Times New Roman"/>
          <w:sz w:val="24"/>
          <w:szCs w:val="24"/>
        </w:rPr>
        <w:t xml:space="preserve">» </w:t>
      </w:r>
      <w:r>
        <w:rPr>
          <w:rFonts w:ascii="Times New Roman" w:hAnsi="Times New Roman" w:cs="Times New Roman"/>
          <w:sz w:val="24"/>
          <w:szCs w:val="24"/>
        </w:rPr>
        <w:t>июня</w:t>
      </w:r>
      <w:r w:rsidRPr="007C2083">
        <w:rPr>
          <w:rFonts w:ascii="Times New Roman" w:hAnsi="Times New Roman" w:cs="Times New Roman"/>
          <w:sz w:val="24"/>
          <w:szCs w:val="24"/>
        </w:rPr>
        <w:t xml:space="preserve"> 20</w:t>
      </w:r>
      <w:r>
        <w:rPr>
          <w:rFonts w:ascii="Times New Roman" w:hAnsi="Times New Roman" w:cs="Times New Roman"/>
          <w:sz w:val="24"/>
          <w:szCs w:val="24"/>
        </w:rPr>
        <w:t>24</w:t>
      </w:r>
      <w:r w:rsidRPr="007C2083">
        <w:rPr>
          <w:rFonts w:ascii="Times New Roman" w:hAnsi="Times New Roman" w:cs="Times New Roman"/>
          <w:sz w:val="24"/>
          <w:szCs w:val="24"/>
        </w:rPr>
        <w:t xml:space="preserve"> г.).</w:t>
      </w:r>
    </w:p>
    <w:p w14:paraId="569A73B6"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Целями Политики являются:</w:t>
      </w:r>
    </w:p>
    <w:p w14:paraId="38A43DC6" w14:textId="77777777" w:rsidR="0050130A" w:rsidRPr="0050130A" w:rsidRDefault="0050130A" w:rsidP="0050130A">
      <w:pPr>
        <w:jc w:val="both"/>
        <w:rPr>
          <w:rFonts w:ascii="Times New Roman" w:hAnsi="Times New Roman" w:cs="Times New Roman"/>
          <w:sz w:val="24"/>
          <w:szCs w:val="24"/>
        </w:rPr>
      </w:pPr>
      <w:r w:rsidRPr="0050130A">
        <w:rPr>
          <w:rFonts w:ascii="Times New Roman" w:hAnsi="Times New Roman" w:cs="Times New Roman"/>
          <w:sz w:val="24"/>
          <w:szCs w:val="24"/>
        </w:rPr>
        <w:t>защита прав и законных интересов пользователей Сайта (субъектов персональных данных) и иных сервисов сбора персональных данных;</w:t>
      </w:r>
    </w:p>
    <w:p w14:paraId="043E8558" w14:textId="0FE2B956" w:rsidR="007C2083" w:rsidRPr="007C2083" w:rsidRDefault="0050130A" w:rsidP="0050130A">
      <w:pPr>
        <w:jc w:val="both"/>
        <w:rPr>
          <w:rFonts w:ascii="Times New Roman" w:hAnsi="Times New Roman" w:cs="Times New Roman"/>
          <w:sz w:val="24"/>
          <w:szCs w:val="24"/>
        </w:rPr>
      </w:pPr>
      <w:r w:rsidRPr="0050130A">
        <w:rPr>
          <w:rFonts w:ascii="Times New Roman" w:hAnsi="Times New Roman" w:cs="Times New Roman"/>
          <w:sz w:val="24"/>
          <w:szCs w:val="24"/>
        </w:rPr>
        <w:t>выполнение Оператором требований законодательства в области защиты персональных данных.</w:t>
      </w:r>
    </w:p>
    <w:p w14:paraId="6D8E3843" w14:textId="77777777" w:rsidR="007C2083" w:rsidRPr="00481B03" w:rsidRDefault="007C2083" w:rsidP="00481B03">
      <w:pPr>
        <w:jc w:val="both"/>
        <w:rPr>
          <w:rFonts w:ascii="Times New Roman" w:hAnsi="Times New Roman" w:cs="Times New Roman"/>
          <w:b/>
          <w:bCs/>
          <w:sz w:val="24"/>
          <w:szCs w:val="24"/>
        </w:rPr>
      </w:pPr>
      <w:r w:rsidRPr="00481B03">
        <w:rPr>
          <w:rFonts w:ascii="Times New Roman" w:hAnsi="Times New Roman" w:cs="Times New Roman"/>
          <w:b/>
          <w:bCs/>
          <w:sz w:val="24"/>
          <w:szCs w:val="24"/>
        </w:rPr>
        <w:t>1. ОСНОВНЫЕ ТЕРМИНЫ</w:t>
      </w:r>
    </w:p>
    <w:p w14:paraId="0411647F"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1.1. В настоящей Политике используются следующие термины:</w:t>
      </w:r>
    </w:p>
    <w:p w14:paraId="4D1A2C0A"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Оператор</w:t>
      </w:r>
      <w:r w:rsidRPr="007C2083">
        <w:rPr>
          <w:rFonts w:ascii="Times New Roman" w:hAnsi="Times New Roman" w:cs="Times New Roman"/>
          <w:sz w:val="24"/>
          <w:szCs w:val="24"/>
        </w:rPr>
        <w:t xml:space="preserve"> – ООО «МФЦ «Развитие» (ИНН 7838467572 / ОГРН 1117847500077), адрес юридического лица: 190020, Российская Федерация, Санкт-Петербург г, муниципальный округ Екатерингофский вн.тер.г., наб. Обводного канала, д. 142/16, литера А, помещ. 19-Н.</w:t>
      </w:r>
    </w:p>
    <w:p w14:paraId="3FADDEFA"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Пользователь</w:t>
      </w:r>
      <w:r w:rsidRPr="007C2083">
        <w:rPr>
          <w:rFonts w:ascii="Times New Roman" w:hAnsi="Times New Roman" w:cs="Times New Roman"/>
          <w:sz w:val="24"/>
          <w:szCs w:val="24"/>
        </w:rPr>
        <w:t xml:space="preserve"> – любое физическое лицо, субъект персональных данных, которое посещает Сайт и/или сервисы ООО «МФЦ «Развитие» в сети Интернет, пользуется размещённой на них информацией, а также программными продуктами ООО «МФЦ «Развитие».</w:t>
      </w:r>
    </w:p>
    <w:p w14:paraId="704F6C60"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Сайт (веб-сайт)</w:t>
      </w:r>
      <w:r w:rsidRPr="007C2083">
        <w:rPr>
          <w:rFonts w:ascii="Times New Roman" w:hAnsi="Times New Roman" w:cs="Times New Roman"/>
          <w:sz w:val="24"/>
          <w:szCs w:val="24"/>
        </w:rPr>
        <w:t xml:space="preserve"> – совокупность графических и информационных материалов, а также программ для ЭВМ и баз данных, обеспечивающих их доступность в сети Интернет, расположенных по сетевым адресам: https://mfcrazvitie.ru/ https://rsd-edu.ru/ и на всех субдоменах, созданных на их основе.</w:t>
      </w:r>
    </w:p>
    <w:p w14:paraId="6A0051AF"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Cookies</w:t>
      </w:r>
      <w:r w:rsidRPr="007C2083">
        <w:rPr>
          <w:rFonts w:ascii="Times New Roman" w:hAnsi="Times New Roman" w:cs="Times New Roman"/>
          <w:sz w:val="24"/>
          <w:szCs w:val="24"/>
        </w:rPr>
        <w:t xml:space="preserve">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14:paraId="2B890488"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IP-адрес</w:t>
      </w:r>
      <w:r w:rsidRPr="007C2083">
        <w:rPr>
          <w:rFonts w:ascii="Times New Roman" w:hAnsi="Times New Roman" w:cs="Times New Roman"/>
          <w:sz w:val="24"/>
          <w:szCs w:val="24"/>
        </w:rPr>
        <w:t xml:space="preserve"> — уникальный сетевой адрес узла в компьютерной сети, построенной по протоколу IP.</w:t>
      </w:r>
    </w:p>
    <w:p w14:paraId="37647635"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Персональные данные</w:t>
      </w:r>
      <w:r w:rsidRPr="007C2083">
        <w:rPr>
          <w:rFonts w:ascii="Times New Roman" w:hAnsi="Times New Roman" w:cs="Times New Roman"/>
          <w:sz w:val="24"/>
          <w:szCs w:val="24"/>
        </w:rPr>
        <w:t xml:space="preserve"> — любая информация, относящаяся к прямо или косвенно определённому или определяемому Пользователю сайта.</w:t>
      </w:r>
    </w:p>
    <w:p w14:paraId="38044ED1"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Обработка персональных данных</w:t>
      </w:r>
      <w:r w:rsidRPr="007C2083">
        <w:rPr>
          <w:rFonts w:ascii="Times New Roman" w:hAnsi="Times New Roman" w:cs="Times New Roman"/>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41627CB"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lastRenderedPageBreak/>
        <w:t>Конфиденциальность персональных данных</w:t>
      </w:r>
      <w:r w:rsidRPr="007C2083">
        <w:rPr>
          <w:rFonts w:ascii="Times New Roman" w:hAnsi="Times New Roman" w:cs="Times New Roman"/>
          <w:sz w:val="24"/>
          <w:szCs w:val="24"/>
        </w:rPr>
        <w:t xml:space="preserve">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Пользователя или наличия иного законного основания.</w:t>
      </w:r>
    </w:p>
    <w:p w14:paraId="74AF9DF5"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Информационная система персональных данных</w:t>
      </w:r>
      <w:r w:rsidRPr="007C2083">
        <w:rPr>
          <w:rFonts w:ascii="Times New Roman" w:hAnsi="Times New Roman" w:cs="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412E5036"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Распространение персональных данных</w:t>
      </w:r>
      <w:r w:rsidRPr="007C2083">
        <w:rPr>
          <w:rFonts w:ascii="Times New Roman" w:hAnsi="Times New Roman" w:cs="Times New Roman"/>
          <w:sz w:val="24"/>
          <w:szCs w:val="24"/>
        </w:rPr>
        <w:t xml:space="preserve"> – действия, направленные на раскрытие персональных данных неопределённому кругу лиц.</w:t>
      </w:r>
    </w:p>
    <w:p w14:paraId="1B03E1A7"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Предоставление персональных данных</w:t>
      </w:r>
      <w:r w:rsidRPr="007C2083">
        <w:rPr>
          <w:rFonts w:ascii="Times New Roman" w:hAnsi="Times New Roman" w:cs="Times New Roman"/>
          <w:sz w:val="24"/>
          <w:szCs w:val="24"/>
        </w:rPr>
        <w:t xml:space="preserve"> – действия, направленные на раскрытие персональных данных определённому лицу или определённому кругу лиц.</w:t>
      </w:r>
    </w:p>
    <w:p w14:paraId="07824A77"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Блокирование персональных данных</w:t>
      </w:r>
      <w:r w:rsidRPr="007C2083">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49C4EEC5" w14:textId="77777777"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Уничтожение персональных данных</w:t>
      </w:r>
      <w:r w:rsidRPr="007C2083">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5A20070" w14:textId="2322A0D2" w:rsidR="007C2083" w:rsidRPr="007C2083" w:rsidRDefault="007C2083" w:rsidP="00481B03">
      <w:pPr>
        <w:jc w:val="both"/>
        <w:rPr>
          <w:rFonts w:ascii="Times New Roman" w:hAnsi="Times New Roman" w:cs="Times New Roman"/>
          <w:sz w:val="24"/>
          <w:szCs w:val="24"/>
        </w:rPr>
      </w:pPr>
      <w:r w:rsidRPr="00481B03">
        <w:rPr>
          <w:rFonts w:ascii="Times New Roman" w:hAnsi="Times New Roman" w:cs="Times New Roman"/>
          <w:b/>
          <w:bCs/>
          <w:sz w:val="24"/>
          <w:szCs w:val="24"/>
        </w:rPr>
        <w:t>Согласие субъекта персональных данных</w:t>
      </w:r>
      <w:r w:rsidRPr="007C2083">
        <w:rPr>
          <w:rFonts w:ascii="Times New Roman" w:hAnsi="Times New Roman" w:cs="Times New Roman"/>
          <w:sz w:val="24"/>
          <w:szCs w:val="24"/>
        </w:rPr>
        <w:t xml:space="preserve"> — свободное, конкретное, информированное и однозначное выражение воли субъекта персональных данных, посредством которого он после ознакомления с соответствующей информацией выражает согласие на обработку своих персональных данных.</w:t>
      </w:r>
    </w:p>
    <w:p w14:paraId="7D461333" w14:textId="77777777" w:rsidR="007C2083" w:rsidRPr="00481B03" w:rsidRDefault="007C2083" w:rsidP="00481B03">
      <w:pPr>
        <w:jc w:val="both"/>
        <w:rPr>
          <w:rFonts w:ascii="Times New Roman" w:hAnsi="Times New Roman" w:cs="Times New Roman"/>
          <w:b/>
          <w:bCs/>
          <w:sz w:val="24"/>
          <w:szCs w:val="24"/>
        </w:rPr>
      </w:pPr>
      <w:r w:rsidRPr="00481B03">
        <w:rPr>
          <w:rFonts w:ascii="Times New Roman" w:hAnsi="Times New Roman" w:cs="Times New Roman"/>
          <w:b/>
          <w:bCs/>
          <w:sz w:val="24"/>
          <w:szCs w:val="24"/>
        </w:rPr>
        <w:t>2. ОБЩИЕ ПОЛОЖЕНИЯ</w:t>
      </w:r>
    </w:p>
    <w:p w14:paraId="045B897C" w14:textId="725CC0AD"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Настоящая Политика разработана в соответствии с требованиями Федерального закона от 27.07.2006 № 152-ФЗ «О персональных данных», Постановления Правительства РФ от 01.11.2012 № 1119, Приказа ФСТЭК России от 18.02.2013 № 21, а также иных нормативных правовых актов в области защиты персональных данных.</w:t>
      </w:r>
    </w:p>
    <w:p w14:paraId="5325C8D9"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2.1. Использование Пользователем Сайта и/или сервисов означает согласие с настоящей Политикой и условиями обработки персональных данных Пользователя.</w:t>
      </w:r>
    </w:p>
    <w:p w14:paraId="01F760D8" w14:textId="77777777" w:rsidR="00481B0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2.2. Ознакомление с настоящей Политикой происходит при первом посещении Сайта. Обработка персональных данных осуществляется исключительно на основании отдельно полученного согласия субъекта персональных данных или иных законных оснований, предусмотренных действующим законодательством Российской Федерации. Факт использования Сайта сам по себе не является согласием на обработку персональных данных.</w:t>
      </w:r>
    </w:p>
    <w:p w14:paraId="1D9CB280" w14:textId="66A924D8" w:rsidR="007C2083" w:rsidRPr="007C2083" w:rsidRDefault="00B64B58" w:rsidP="00481B03">
      <w:pPr>
        <w:jc w:val="both"/>
        <w:rPr>
          <w:rFonts w:ascii="Times New Roman" w:hAnsi="Times New Roman" w:cs="Times New Roman"/>
          <w:sz w:val="24"/>
          <w:szCs w:val="24"/>
        </w:rPr>
      </w:pPr>
      <w:r w:rsidRPr="00B64B58">
        <w:rPr>
          <w:rFonts w:ascii="Times New Roman" w:hAnsi="Times New Roman" w:cs="Times New Roman"/>
          <w:sz w:val="24"/>
          <w:szCs w:val="24"/>
        </w:rPr>
        <w:t>Для целей, основанных на положениях законодательства РФ (пп. 2 ч. 1 ст. 6 152-ФЗ), получение согласия субъекта персональных данных не требуется.</w:t>
      </w:r>
    </w:p>
    <w:p w14:paraId="72701B85"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2.3. В случае несогласия с условиями Политики Пользователь должен прекратить использование Сайта и/или сервиса.</w:t>
      </w:r>
    </w:p>
    <w:p w14:paraId="194BCC80"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2.4. Настоящая Политика применяется только к Сайту и сервисам Оператора. Оператор не контролирует и не несёт ответственности за сайты третьих лиц, на которые Пользователь может перейти по ссылкам, доступным на Сайте.</w:t>
      </w:r>
    </w:p>
    <w:p w14:paraId="3AC46988"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lastRenderedPageBreak/>
        <w:t>2.5. Оператор не проверяет достоверность персональных данных, предоставляемых Пользователем.</w:t>
      </w:r>
    </w:p>
    <w:p w14:paraId="1C115861" w14:textId="77777777" w:rsidR="007C2083" w:rsidRPr="007C2083" w:rsidRDefault="007C2083" w:rsidP="00481B03">
      <w:pPr>
        <w:jc w:val="both"/>
        <w:rPr>
          <w:rFonts w:ascii="Times New Roman" w:hAnsi="Times New Roman" w:cs="Times New Roman"/>
          <w:sz w:val="24"/>
          <w:szCs w:val="24"/>
        </w:rPr>
      </w:pPr>
    </w:p>
    <w:p w14:paraId="60785023" w14:textId="66469252"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2.6. Локализация персональных данных. В соответствии с требованиями ч. 5 ст. 18 Федерального закона от 27.07.2006 № 152-ФЗ «О персональных данных» при сборе персональных данных граждан Российской Федерации Оператор обеспечивает запись, систематизацию, накопление, хранение, уточнение (обновление, изменение), извлечение персональных данных с использованием баз данных, находящихся на территории Российской Федерации.</w:t>
      </w:r>
    </w:p>
    <w:p w14:paraId="63556F8A" w14:textId="2F4F79F9" w:rsid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2.7. Для сбора и хранения анкет Оператор использует облачный сервис Яндекс.Формы (оператор сервиса — ООО «Яндекс», Россия, ИНН 7736207543). Обработка данных сервисом осуществляется на основании заключённого договора об обработке персональных данных, сервис обеспечивает конфиденциальность и безопасность персональных данных в соответствии с законодательством РФ. Хранение персональных данных осуществляется на серверах, расположенных на территории Российской Федерации.</w:t>
      </w:r>
    </w:p>
    <w:p w14:paraId="6F431DBF" w14:textId="59B5E68E" w:rsidR="00BD61E7" w:rsidRPr="00BD61E7" w:rsidRDefault="00BD61E7" w:rsidP="00BD61E7">
      <w:pPr>
        <w:jc w:val="both"/>
        <w:rPr>
          <w:rFonts w:ascii="Times New Roman" w:hAnsi="Times New Roman" w:cs="Times New Roman"/>
          <w:sz w:val="24"/>
          <w:szCs w:val="24"/>
        </w:rPr>
      </w:pPr>
      <w:r>
        <w:rPr>
          <w:rFonts w:ascii="Times New Roman" w:hAnsi="Times New Roman" w:cs="Times New Roman"/>
          <w:sz w:val="24"/>
          <w:szCs w:val="24"/>
        </w:rPr>
        <w:t xml:space="preserve">2.8. </w:t>
      </w:r>
      <w:r w:rsidRPr="00BD61E7">
        <w:rPr>
          <w:rFonts w:ascii="Times New Roman" w:hAnsi="Times New Roman" w:cs="Times New Roman"/>
          <w:sz w:val="24"/>
          <w:szCs w:val="24"/>
        </w:rPr>
        <w:t>В целях идентификации пользователей при использовании Сайта и сервисов Оператор на основании ч. 3 ст. 6 Федерального закона от 27.07.2006 № 152-ФЗ «О персональных данных» поручает обработку персональных данных Обществу с ограниченной ответственностью «Авгуро Технолоджис» (Россия, ИНН 7706641390) (далее — Обработчик).</w:t>
      </w:r>
    </w:p>
    <w:p w14:paraId="1CBA4DCC" w14:textId="124562A6" w:rsidR="00BD61E7" w:rsidRPr="00BD61E7" w:rsidRDefault="00BD61E7" w:rsidP="00BD61E7">
      <w:pPr>
        <w:jc w:val="both"/>
        <w:rPr>
          <w:rFonts w:ascii="Times New Roman" w:hAnsi="Times New Roman" w:cs="Times New Roman"/>
          <w:sz w:val="24"/>
          <w:szCs w:val="24"/>
        </w:rPr>
      </w:pPr>
      <w:r w:rsidRPr="00BD61E7">
        <w:rPr>
          <w:rFonts w:ascii="Times New Roman" w:hAnsi="Times New Roman" w:cs="Times New Roman"/>
          <w:sz w:val="24"/>
          <w:szCs w:val="24"/>
        </w:rPr>
        <w:t>Обработчику поручается выполнение следующих действий с персональными данными: запись, систематизация, накопление, хранение, уточнение (обновление, изменение), извлечение, использование в целях идентификации, блокирование, удаление, уничтожение.</w:t>
      </w:r>
    </w:p>
    <w:p w14:paraId="3FE2043B" w14:textId="13DC7078" w:rsidR="00BD61E7" w:rsidRPr="00BD61E7" w:rsidRDefault="00BD61E7" w:rsidP="00BD61E7">
      <w:pPr>
        <w:jc w:val="both"/>
        <w:rPr>
          <w:rFonts w:ascii="Times New Roman" w:hAnsi="Times New Roman" w:cs="Times New Roman"/>
          <w:sz w:val="24"/>
          <w:szCs w:val="24"/>
        </w:rPr>
      </w:pPr>
      <w:r w:rsidRPr="00BD61E7">
        <w:rPr>
          <w:rFonts w:ascii="Times New Roman" w:hAnsi="Times New Roman" w:cs="Times New Roman"/>
          <w:sz w:val="24"/>
          <w:szCs w:val="24"/>
        </w:rPr>
        <w:t>Обработка персональных данных Обработчиком осуществляется на основании заключённого между Оператором и Обработчиком договора, предусматривающего обязанность Обработчика соблюдать конфиденциальность персональных данных и обеспечивать их безопасность в соответствии с требованиями законодательства Российской Федерации.</w:t>
      </w:r>
    </w:p>
    <w:p w14:paraId="50E185E0" w14:textId="61FAA447" w:rsidR="00BD61E7" w:rsidRPr="00BD61E7" w:rsidRDefault="00BD61E7" w:rsidP="00BD61E7">
      <w:pPr>
        <w:jc w:val="both"/>
        <w:rPr>
          <w:rFonts w:ascii="Times New Roman" w:hAnsi="Times New Roman" w:cs="Times New Roman"/>
          <w:sz w:val="24"/>
          <w:szCs w:val="24"/>
        </w:rPr>
      </w:pPr>
      <w:r w:rsidRPr="00BD61E7">
        <w:rPr>
          <w:rFonts w:ascii="Times New Roman" w:hAnsi="Times New Roman" w:cs="Times New Roman"/>
          <w:sz w:val="24"/>
          <w:szCs w:val="24"/>
        </w:rPr>
        <w:t>Хранение персональных данных осуществляется на серверах,</w:t>
      </w:r>
      <w:r>
        <w:rPr>
          <w:rFonts w:ascii="Times New Roman" w:hAnsi="Times New Roman" w:cs="Times New Roman"/>
          <w:sz w:val="24"/>
          <w:szCs w:val="24"/>
        </w:rPr>
        <w:t xml:space="preserve"> </w:t>
      </w:r>
      <w:r w:rsidRPr="00BD61E7">
        <w:rPr>
          <w:rFonts w:ascii="Times New Roman" w:hAnsi="Times New Roman" w:cs="Times New Roman"/>
          <w:sz w:val="24"/>
          <w:szCs w:val="24"/>
        </w:rPr>
        <w:t>расположенных на территории Российской Федерации, в соответствии с требованиями ч. 5 ст. 18 Федерального закона от 27.07.2006 № 152-ФЗ «О персональных данных».</w:t>
      </w:r>
    </w:p>
    <w:p w14:paraId="698030A3" w14:textId="75D6D1F3" w:rsidR="00BD61E7" w:rsidRDefault="00BD61E7" w:rsidP="00BD61E7">
      <w:pPr>
        <w:jc w:val="both"/>
        <w:rPr>
          <w:rFonts w:ascii="Times New Roman" w:hAnsi="Times New Roman" w:cs="Times New Roman"/>
          <w:sz w:val="24"/>
          <w:szCs w:val="24"/>
        </w:rPr>
      </w:pPr>
      <w:r w:rsidRPr="00BD61E7">
        <w:rPr>
          <w:rFonts w:ascii="Times New Roman" w:hAnsi="Times New Roman" w:cs="Times New Roman"/>
          <w:sz w:val="24"/>
          <w:szCs w:val="24"/>
        </w:rPr>
        <w:t>Ответственность перед субъектами персональных данных за действия Обработчика несёт Оператор в соответствии с ч. 5 ст. 6 Федерального закона от 27.07.2006 № 152-ФЗ «О персональных данных».</w:t>
      </w:r>
    </w:p>
    <w:p w14:paraId="5400F928" w14:textId="5C48A21E" w:rsidR="007C2083" w:rsidRPr="007C2083" w:rsidRDefault="007C2083" w:rsidP="00BD61E7">
      <w:pPr>
        <w:jc w:val="both"/>
        <w:rPr>
          <w:rFonts w:ascii="Times New Roman" w:hAnsi="Times New Roman" w:cs="Times New Roman"/>
          <w:sz w:val="24"/>
          <w:szCs w:val="24"/>
        </w:rPr>
      </w:pPr>
      <w:r w:rsidRPr="007C2083">
        <w:rPr>
          <w:rFonts w:ascii="Times New Roman" w:hAnsi="Times New Roman" w:cs="Times New Roman"/>
          <w:sz w:val="24"/>
          <w:szCs w:val="24"/>
        </w:rPr>
        <w:t>2.</w:t>
      </w:r>
      <w:r w:rsidR="00BD61E7">
        <w:rPr>
          <w:rFonts w:ascii="Times New Roman" w:hAnsi="Times New Roman" w:cs="Times New Roman"/>
          <w:sz w:val="24"/>
          <w:szCs w:val="24"/>
        </w:rPr>
        <w:t>9</w:t>
      </w:r>
      <w:r w:rsidRPr="007C2083">
        <w:rPr>
          <w:rFonts w:ascii="Times New Roman" w:hAnsi="Times New Roman" w:cs="Times New Roman"/>
          <w:sz w:val="24"/>
          <w:szCs w:val="24"/>
        </w:rPr>
        <w:t xml:space="preserve">. Ответственным за организацию обработки персональных данных в ООО «МФЦ «Развитие» является: </w:t>
      </w:r>
      <w:r w:rsidR="00866BBA">
        <w:rPr>
          <w:rFonts w:ascii="Times New Roman" w:hAnsi="Times New Roman" w:cs="Times New Roman"/>
          <w:sz w:val="24"/>
          <w:szCs w:val="24"/>
        </w:rPr>
        <w:t>генеральный директор Сицинская Н.В.</w:t>
      </w:r>
      <w:r w:rsidRPr="007C2083">
        <w:rPr>
          <w:rFonts w:ascii="Times New Roman" w:hAnsi="Times New Roman" w:cs="Times New Roman"/>
          <w:sz w:val="24"/>
          <w:szCs w:val="24"/>
        </w:rPr>
        <w:t xml:space="preserve"> (должность, Ф.И.О.), контактный адрес электронной почты: info@mfcrazvitie.ru.</w:t>
      </w:r>
    </w:p>
    <w:p w14:paraId="4463467A" w14:textId="77777777" w:rsidR="007C2083" w:rsidRPr="007C2083" w:rsidRDefault="007C2083" w:rsidP="00481B03">
      <w:pPr>
        <w:jc w:val="both"/>
        <w:rPr>
          <w:rFonts w:ascii="Times New Roman" w:hAnsi="Times New Roman" w:cs="Times New Roman"/>
          <w:sz w:val="24"/>
          <w:szCs w:val="24"/>
        </w:rPr>
      </w:pPr>
    </w:p>
    <w:p w14:paraId="2F939315" w14:textId="196C3877"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3. ПРАВОВЫЕ ОСНОВАНИЯ ОБРАБОТКИ ПЕРСОНАЛЬНЫХ ДАННЫХ</w:t>
      </w:r>
    </w:p>
    <w:p w14:paraId="4B1A4C4F" w14:textId="1EE8E971" w:rsid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3.1. Обработка персональных данных Пользователя осуществляется на следующих правовых основаниях:</w:t>
      </w:r>
    </w:p>
    <w:tbl>
      <w:tblPr>
        <w:tblW w:w="8647" w:type="dxa"/>
        <w:jc w:val="center"/>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951"/>
        <w:gridCol w:w="4696"/>
      </w:tblGrid>
      <w:tr w:rsidR="00B64B58" w:rsidRPr="00B64B58" w14:paraId="2023AAA9" w14:textId="77777777" w:rsidTr="00B64B58">
        <w:trPr>
          <w:tblHeader/>
          <w:jc w:val="center"/>
        </w:trPr>
        <w:tc>
          <w:tcPr>
            <w:tcW w:w="3951" w:type="dxa"/>
            <w:tcBorders>
              <w:top w:val="single" w:sz="2" w:space="0" w:color="auto"/>
              <w:left w:val="single" w:sz="2" w:space="0" w:color="auto"/>
              <w:bottom w:val="single" w:sz="6" w:space="0" w:color="auto"/>
              <w:right w:val="single" w:sz="2" w:space="0" w:color="auto"/>
            </w:tcBorders>
            <w:shd w:val="clear" w:color="auto" w:fill="auto"/>
            <w:noWrap/>
            <w:vAlign w:val="center"/>
            <w:hideMark/>
          </w:tcPr>
          <w:p w14:paraId="03A14DEC" w14:textId="77777777" w:rsidR="00B64B58" w:rsidRPr="00B64B58" w:rsidRDefault="00B64B58" w:rsidP="00481B03">
            <w:pPr>
              <w:jc w:val="both"/>
              <w:rPr>
                <w:rFonts w:ascii="Times New Roman" w:hAnsi="Times New Roman" w:cs="Times New Roman"/>
                <w:b/>
                <w:bCs/>
                <w:sz w:val="24"/>
                <w:szCs w:val="24"/>
              </w:rPr>
            </w:pPr>
            <w:r w:rsidRPr="00B64B58">
              <w:rPr>
                <w:rFonts w:ascii="Times New Roman" w:hAnsi="Times New Roman" w:cs="Times New Roman"/>
                <w:b/>
                <w:bCs/>
                <w:sz w:val="24"/>
                <w:szCs w:val="24"/>
              </w:rPr>
              <w:lastRenderedPageBreak/>
              <w:t>Цель</w:t>
            </w:r>
          </w:p>
        </w:tc>
        <w:tc>
          <w:tcPr>
            <w:tcW w:w="4696" w:type="dxa"/>
            <w:tcBorders>
              <w:top w:val="single" w:sz="2" w:space="0" w:color="auto"/>
              <w:left w:val="single" w:sz="2" w:space="0" w:color="auto"/>
              <w:bottom w:val="single" w:sz="6" w:space="0" w:color="auto"/>
              <w:right w:val="single" w:sz="2" w:space="0" w:color="auto"/>
            </w:tcBorders>
            <w:shd w:val="clear" w:color="auto" w:fill="auto"/>
            <w:noWrap/>
            <w:vAlign w:val="center"/>
            <w:hideMark/>
          </w:tcPr>
          <w:p w14:paraId="5E36FE4C" w14:textId="77777777" w:rsidR="00B64B58" w:rsidRPr="00B64B58" w:rsidRDefault="00B64B58" w:rsidP="00481B03">
            <w:pPr>
              <w:jc w:val="both"/>
              <w:rPr>
                <w:rFonts w:ascii="Times New Roman" w:hAnsi="Times New Roman" w:cs="Times New Roman"/>
                <w:b/>
                <w:bCs/>
                <w:sz w:val="24"/>
                <w:szCs w:val="24"/>
              </w:rPr>
            </w:pPr>
            <w:r w:rsidRPr="00B64B58">
              <w:rPr>
                <w:rFonts w:ascii="Times New Roman" w:hAnsi="Times New Roman" w:cs="Times New Roman"/>
                <w:b/>
                <w:bCs/>
                <w:sz w:val="24"/>
                <w:szCs w:val="24"/>
              </w:rPr>
              <w:t>Правовое основание</w:t>
            </w:r>
          </w:p>
        </w:tc>
      </w:tr>
      <w:tr w:rsidR="00B64B58" w:rsidRPr="00B64B58" w14:paraId="02422F5F" w14:textId="77777777" w:rsidTr="00B64B58">
        <w:trPr>
          <w:jc w:val="center"/>
        </w:trPr>
        <w:tc>
          <w:tcPr>
            <w:tcW w:w="3951" w:type="dxa"/>
            <w:tcBorders>
              <w:top w:val="single" w:sz="2" w:space="0" w:color="auto"/>
              <w:left w:val="single" w:sz="2" w:space="0" w:color="auto"/>
              <w:bottom w:val="single" w:sz="6" w:space="0" w:color="auto"/>
              <w:right w:val="single" w:sz="2" w:space="0" w:color="auto"/>
            </w:tcBorders>
            <w:shd w:val="clear" w:color="auto" w:fill="auto"/>
            <w:vAlign w:val="center"/>
            <w:hideMark/>
          </w:tcPr>
          <w:p w14:paraId="1356CE91" w14:textId="77777777" w:rsidR="00B64B58" w:rsidRPr="00B64B58" w:rsidRDefault="00B64B58" w:rsidP="00D33CB4">
            <w:pPr>
              <w:rPr>
                <w:rFonts w:ascii="Times New Roman" w:hAnsi="Times New Roman" w:cs="Times New Roman"/>
                <w:sz w:val="24"/>
                <w:szCs w:val="24"/>
              </w:rPr>
            </w:pPr>
            <w:r w:rsidRPr="00B64B58">
              <w:rPr>
                <w:rFonts w:ascii="Times New Roman" w:hAnsi="Times New Roman" w:cs="Times New Roman"/>
                <w:sz w:val="24"/>
                <w:szCs w:val="24"/>
              </w:rPr>
              <w:t>Соблюдение законодательства РФ в сфере образования</w:t>
            </w:r>
          </w:p>
        </w:tc>
        <w:tc>
          <w:tcPr>
            <w:tcW w:w="4696" w:type="dxa"/>
            <w:tcBorders>
              <w:top w:val="single" w:sz="2" w:space="0" w:color="auto"/>
              <w:left w:val="single" w:sz="2" w:space="0" w:color="auto"/>
              <w:bottom w:val="single" w:sz="6" w:space="0" w:color="auto"/>
              <w:right w:val="single" w:sz="2" w:space="0" w:color="auto"/>
            </w:tcBorders>
            <w:shd w:val="clear" w:color="auto" w:fill="auto"/>
            <w:vAlign w:val="center"/>
            <w:hideMark/>
          </w:tcPr>
          <w:p w14:paraId="21150801" w14:textId="77777777" w:rsidR="00B64B58" w:rsidRDefault="00B64B58" w:rsidP="00D33CB4">
            <w:pPr>
              <w:jc w:val="center"/>
              <w:rPr>
                <w:rFonts w:ascii="Times New Roman" w:hAnsi="Times New Roman" w:cs="Times New Roman"/>
                <w:sz w:val="24"/>
                <w:szCs w:val="24"/>
              </w:rPr>
            </w:pPr>
            <w:r w:rsidRPr="00B64B58">
              <w:rPr>
                <w:rFonts w:ascii="Times New Roman" w:hAnsi="Times New Roman" w:cs="Times New Roman"/>
                <w:sz w:val="24"/>
                <w:szCs w:val="24"/>
              </w:rPr>
              <w:t>Пп. 2 ч. 1 ст. 6 152-ФЗ</w:t>
            </w:r>
          </w:p>
          <w:p w14:paraId="043F5ADC" w14:textId="232A1930" w:rsidR="00B64B58" w:rsidRPr="00B64B58" w:rsidRDefault="00B64B58" w:rsidP="00D33CB4">
            <w:pPr>
              <w:jc w:val="center"/>
              <w:rPr>
                <w:rFonts w:ascii="Times New Roman" w:hAnsi="Times New Roman" w:cs="Times New Roman"/>
                <w:sz w:val="24"/>
                <w:szCs w:val="24"/>
              </w:rPr>
            </w:pPr>
            <w:r w:rsidRPr="00B64B58">
              <w:rPr>
                <w:rFonts w:ascii="Times New Roman" w:hAnsi="Times New Roman" w:cs="Times New Roman"/>
                <w:sz w:val="24"/>
                <w:szCs w:val="24"/>
              </w:rPr>
              <w:t>(исполнение обязанности по законодательству)</w:t>
            </w:r>
          </w:p>
        </w:tc>
      </w:tr>
      <w:tr w:rsidR="00B64B58" w:rsidRPr="00B64B58" w14:paraId="2AA54727" w14:textId="77777777" w:rsidTr="00B64B58">
        <w:trPr>
          <w:jc w:val="center"/>
        </w:trPr>
        <w:tc>
          <w:tcPr>
            <w:tcW w:w="3951" w:type="dxa"/>
            <w:tcBorders>
              <w:top w:val="single" w:sz="2" w:space="0" w:color="auto"/>
              <w:left w:val="single" w:sz="2" w:space="0" w:color="auto"/>
              <w:bottom w:val="single" w:sz="6" w:space="0" w:color="auto"/>
              <w:right w:val="single" w:sz="2" w:space="0" w:color="auto"/>
            </w:tcBorders>
            <w:shd w:val="clear" w:color="auto" w:fill="auto"/>
            <w:vAlign w:val="center"/>
            <w:hideMark/>
          </w:tcPr>
          <w:p w14:paraId="401FF5CD" w14:textId="77777777" w:rsidR="00B64B58" w:rsidRPr="00B64B58" w:rsidRDefault="00B64B58" w:rsidP="00D33CB4">
            <w:pPr>
              <w:rPr>
                <w:rFonts w:ascii="Times New Roman" w:hAnsi="Times New Roman" w:cs="Times New Roman"/>
                <w:sz w:val="24"/>
                <w:szCs w:val="24"/>
              </w:rPr>
            </w:pPr>
            <w:r w:rsidRPr="00B64B58">
              <w:rPr>
                <w:rFonts w:ascii="Times New Roman" w:hAnsi="Times New Roman" w:cs="Times New Roman"/>
                <w:sz w:val="24"/>
                <w:szCs w:val="24"/>
              </w:rPr>
              <w:t>Регистрация документов об образовании</w:t>
            </w:r>
          </w:p>
        </w:tc>
        <w:tc>
          <w:tcPr>
            <w:tcW w:w="4696" w:type="dxa"/>
            <w:tcBorders>
              <w:top w:val="single" w:sz="2" w:space="0" w:color="auto"/>
              <w:left w:val="single" w:sz="2" w:space="0" w:color="auto"/>
              <w:bottom w:val="single" w:sz="6" w:space="0" w:color="auto"/>
              <w:right w:val="single" w:sz="2" w:space="0" w:color="auto"/>
            </w:tcBorders>
            <w:shd w:val="clear" w:color="auto" w:fill="auto"/>
            <w:vAlign w:val="center"/>
            <w:hideMark/>
          </w:tcPr>
          <w:p w14:paraId="3EBDD34A" w14:textId="77777777" w:rsidR="00B64B58" w:rsidRDefault="00B64B58" w:rsidP="00D33CB4">
            <w:pPr>
              <w:jc w:val="center"/>
              <w:rPr>
                <w:rFonts w:ascii="Times New Roman" w:hAnsi="Times New Roman" w:cs="Times New Roman"/>
                <w:sz w:val="24"/>
                <w:szCs w:val="24"/>
              </w:rPr>
            </w:pPr>
            <w:r w:rsidRPr="00B64B58">
              <w:rPr>
                <w:rFonts w:ascii="Times New Roman" w:hAnsi="Times New Roman" w:cs="Times New Roman"/>
                <w:sz w:val="24"/>
                <w:szCs w:val="24"/>
              </w:rPr>
              <w:t>Пп. 2 ч. 1 ст. 6 152-ФЗ</w:t>
            </w:r>
          </w:p>
          <w:p w14:paraId="25258C59" w14:textId="4F3E1205" w:rsidR="00B64B58" w:rsidRPr="00B64B58" w:rsidRDefault="00B64B58" w:rsidP="00D33CB4">
            <w:pPr>
              <w:jc w:val="center"/>
              <w:rPr>
                <w:rFonts w:ascii="Times New Roman" w:hAnsi="Times New Roman" w:cs="Times New Roman"/>
                <w:sz w:val="24"/>
                <w:szCs w:val="24"/>
              </w:rPr>
            </w:pPr>
            <w:r w:rsidRPr="00B64B58">
              <w:rPr>
                <w:rFonts w:ascii="Times New Roman" w:hAnsi="Times New Roman" w:cs="Times New Roman"/>
                <w:sz w:val="24"/>
                <w:szCs w:val="24"/>
              </w:rPr>
              <w:t>(исполнение обязанности по законодательству)</w:t>
            </w:r>
          </w:p>
        </w:tc>
      </w:tr>
      <w:tr w:rsidR="00B64B58" w:rsidRPr="00B64B58" w14:paraId="38D7D8F9" w14:textId="77777777" w:rsidTr="00B64B58">
        <w:trPr>
          <w:jc w:val="center"/>
        </w:trPr>
        <w:tc>
          <w:tcPr>
            <w:tcW w:w="3951" w:type="dxa"/>
            <w:tcBorders>
              <w:top w:val="single" w:sz="2" w:space="0" w:color="auto"/>
              <w:left w:val="single" w:sz="2" w:space="0" w:color="auto"/>
              <w:bottom w:val="single" w:sz="6" w:space="0" w:color="auto"/>
              <w:right w:val="single" w:sz="2" w:space="0" w:color="auto"/>
            </w:tcBorders>
            <w:shd w:val="clear" w:color="auto" w:fill="auto"/>
            <w:vAlign w:val="center"/>
            <w:hideMark/>
          </w:tcPr>
          <w:p w14:paraId="21A775BE" w14:textId="77777777" w:rsidR="00B64B58" w:rsidRPr="00B64B58" w:rsidRDefault="00B64B58" w:rsidP="00D33CB4">
            <w:pPr>
              <w:rPr>
                <w:rFonts w:ascii="Times New Roman" w:hAnsi="Times New Roman" w:cs="Times New Roman"/>
                <w:sz w:val="24"/>
                <w:szCs w:val="24"/>
              </w:rPr>
            </w:pPr>
            <w:r w:rsidRPr="00B64B58">
              <w:rPr>
                <w:rFonts w:ascii="Times New Roman" w:hAnsi="Times New Roman" w:cs="Times New Roman"/>
                <w:sz w:val="24"/>
                <w:szCs w:val="24"/>
              </w:rPr>
              <w:t>Идентификация на Сайте</w:t>
            </w:r>
          </w:p>
        </w:tc>
        <w:tc>
          <w:tcPr>
            <w:tcW w:w="4696" w:type="dxa"/>
            <w:tcBorders>
              <w:top w:val="single" w:sz="2" w:space="0" w:color="auto"/>
              <w:left w:val="single" w:sz="2" w:space="0" w:color="auto"/>
              <w:bottom w:val="single" w:sz="6" w:space="0" w:color="auto"/>
              <w:right w:val="single" w:sz="2" w:space="0" w:color="auto"/>
            </w:tcBorders>
            <w:shd w:val="clear" w:color="auto" w:fill="auto"/>
            <w:vAlign w:val="center"/>
            <w:hideMark/>
          </w:tcPr>
          <w:p w14:paraId="23BCAD23" w14:textId="77777777" w:rsidR="00B64B58" w:rsidRDefault="00B64B58" w:rsidP="00D33CB4">
            <w:pPr>
              <w:jc w:val="center"/>
              <w:rPr>
                <w:rFonts w:ascii="Times New Roman" w:hAnsi="Times New Roman" w:cs="Times New Roman"/>
                <w:sz w:val="24"/>
                <w:szCs w:val="24"/>
              </w:rPr>
            </w:pPr>
            <w:r w:rsidRPr="00B64B58">
              <w:rPr>
                <w:rFonts w:ascii="Times New Roman" w:hAnsi="Times New Roman" w:cs="Times New Roman"/>
                <w:sz w:val="24"/>
                <w:szCs w:val="24"/>
              </w:rPr>
              <w:t>Пп. 1 ч. 1 ст. 6 152-ФЗ</w:t>
            </w:r>
          </w:p>
          <w:p w14:paraId="305CB3F2" w14:textId="57744D0C" w:rsidR="00B64B58" w:rsidRPr="00B64B58" w:rsidRDefault="00B64B58" w:rsidP="00D33CB4">
            <w:pPr>
              <w:jc w:val="center"/>
              <w:rPr>
                <w:rFonts w:ascii="Times New Roman" w:hAnsi="Times New Roman" w:cs="Times New Roman"/>
                <w:sz w:val="24"/>
                <w:szCs w:val="24"/>
              </w:rPr>
            </w:pPr>
            <w:r w:rsidRPr="00B64B58">
              <w:rPr>
                <w:rFonts w:ascii="Times New Roman" w:hAnsi="Times New Roman" w:cs="Times New Roman"/>
                <w:sz w:val="24"/>
                <w:szCs w:val="24"/>
              </w:rPr>
              <w:t>(согласие субъекта)</w:t>
            </w:r>
          </w:p>
        </w:tc>
      </w:tr>
      <w:tr w:rsidR="00B64B58" w:rsidRPr="00B64B58" w14:paraId="25A687CA" w14:textId="77777777" w:rsidTr="00B64B58">
        <w:trPr>
          <w:jc w:val="center"/>
        </w:trPr>
        <w:tc>
          <w:tcPr>
            <w:tcW w:w="3951" w:type="dxa"/>
            <w:tcBorders>
              <w:top w:val="single" w:sz="2" w:space="0" w:color="4F555E"/>
              <w:left w:val="single" w:sz="2" w:space="0" w:color="4F555E"/>
              <w:bottom w:val="single" w:sz="2" w:space="0" w:color="4F555E"/>
              <w:right w:val="single" w:sz="2" w:space="0" w:color="4F555E"/>
            </w:tcBorders>
            <w:shd w:val="clear" w:color="auto" w:fill="auto"/>
            <w:vAlign w:val="center"/>
            <w:hideMark/>
          </w:tcPr>
          <w:p w14:paraId="68F9D7A9" w14:textId="77777777" w:rsidR="00B64B58" w:rsidRPr="00B64B58" w:rsidRDefault="00B64B58" w:rsidP="00D33CB4">
            <w:pPr>
              <w:rPr>
                <w:rFonts w:ascii="Times New Roman" w:hAnsi="Times New Roman" w:cs="Times New Roman"/>
                <w:sz w:val="24"/>
                <w:szCs w:val="24"/>
              </w:rPr>
            </w:pPr>
            <w:r w:rsidRPr="00B64B58">
              <w:rPr>
                <w:rFonts w:ascii="Times New Roman" w:hAnsi="Times New Roman" w:cs="Times New Roman"/>
                <w:sz w:val="24"/>
                <w:szCs w:val="24"/>
              </w:rPr>
              <w:t>Статистика, улучшение Сайта</w:t>
            </w:r>
          </w:p>
        </w:tc>
        <w:tc>
          <w:tcPr>
            <w:tcW w:w="4696" w:type="dxa"/>
            <w:tcBorders>
              <w:top w:val="single" w:sz="2" w:space="0" w:color="4F555E"/>
              <w:left w:val="single" w:sz="2" w:space="0" w:color="4F555E"/>
              <w:bottom w:val="single" w:sz="2" w:space="0" w:color="4F555E"/>
              <w:right w:val="single" w:sz="2" w:space="0" w:color="4F555E"/>
            </w:tcBorders>
            <w:shd w:val="clear" w:color="auto" w:fill="auto"/>
            <w:vAlign w:val="center"/>
            <w:hideMark/>
          </w:tcPr>
          <w:p w14:paraId="312AA0F5" w14:textId="77777777" w:rsidR="00B64B58" w:rsidRDefault="00B64B58" w:rsidP="00D33CB4">
            <w:pPr>
              <w:jc w:val="center"/>
              <w:rPr>
                <w:rFonts w:ascii="Times New Roman" w:hAnsi="Times New Roman" w:cs="Times New Roman"/>
                <w:sz w:val="24"/>
                <w:szCs w:val="24"/>
              </w:rPr>
            </w:pPr>
            <w:r w:rsidRPr="00B64B58">
              <w:rPr>
                <w:rFonts w:ascii="Times New Roman" w:hAnsi="Times New Roman" w:cs="Times New Roman"/>
                <w:sz w:val="24"/>
                <w:szCs w:val="24"/>
              </w:rPr>
              <w:t>Пп. 1 ч. 1 ст. 6 152-ФЗ</w:t>
            </w:r>
          </w:p>
          <w:p w14:paraId="53D35771" w14:textId="39DB67D1" w:rsidR="00B64B58" w:rsidRPr="00B64B58" w:rsidRDefault="00B64B58" w:rsidP="00D33CB4">
            <w:pPr>
              <w:jc w:val="center"/>
              <w:rPr>
                <w:rFonts w:ascii="Times New Roman" w:hAnsi="Times New Roman" w:cs="Times New Roman"/>
                <w:sz w:val="24"/>
                <w:szCs w:val="24"/>
              </w:rPr>
            </w:pPr>
            <w:r w:rsidRPr="00B64B58">
              <w:rPr>
                <w:rFonts w:ascii="Times New Roman" w:hAnsi="Times New Roman" w:cs="Times New Roman"/>
                <w:sz w:val="24"/>
                <w:szCs w:val="24"/>
              </w:rPr>
              <w:t>(согласие субъекта)</w:t>
            </w:r>
          </w:p>
        </w:tc>
      </w:tr>
    </w:tbl>
    <w:p w14:paraId="685066B2" w14:textId="77777777" w:rsidR="00B64B58" w:rsidRPr="007C2083" w:rsidRDefault="00B64B58" w:rsidP="00481B03">
      <w:pPr>
        <w:jc w:val="both"/>
        <w:rPr>
          <w:rFonts w:ascii="Times New Roman" w:hAnsi="Times New Roman" w:cs="Times New Roman"/>
          <w:sz w:val="24"/>
          <w:szCs w:val="24"/>
        </w:rPr>
      </w:pPr>
    </w:p>
    <w:p w14:paraId="1E23EBF1"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3.2. Согласие субъекта персональных данных на обработку его персональных данных должно быть конкретным, информированным и сознательным. Согласие может быть дано субъектом персональных данных в письменной форме либо в форме электронного документа путём заполнения соответствующей формы на Сайте.</w:t>
      </w:r>
    </w:p>
    <w:p w14:paraId="631F4A06" w14:textId="77777777" w:rsidR="007C2083" w:rsidRPr="007C2083" w:rsidRDefault="007C2083" w:rsidP="00481B03">
      <w:pPr>
        <w:jc w:val="both"/>
        <w:rPr>
          <w:rFonts w:ascii="Times New Roman" w:hAnsi="Times New Roman" w:cs="Times New Roman"/>
          <w:sz w:val="24"/>
          <w:szCs w:val="24"/>
        </w:rPr>
      </w:pPr>
    </w:p>
    <w:p w14:paraId="4267C157"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3.3. Оператор не осуществляет обработку специальных категорий персональных данных (сведений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действующим законодательством Российской Федерации.</w:t>
      </w:r>
    </w:p>
    <w:p w14:paraId="05845A1A" w14:textId="77777777"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4. ПРЕДМЕТ ПОЛИТИКИ КОНФИДЕНЦИАЛЬНОСТИ</w:t>
      </w:r>
    </w:p>
    <w:p w14:paraId="41814274"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4.1. Настоящая Политика устанавливает обязательства Оператора по неразглашению и обеспечению режима защиты конфиденциальности следующих категорий персональных данных:</w:t>
      </w:r>
    </w:p>
    <w:p w14:paraId="0DA7DE87"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данных, указанных самим Пользователем в специальных формах, расположенных на Сайте и/или сервисах путём заполнения соответствующих текстовых полей и/или прикреплённых к формам файлов, а именно: фамилия, имя, отчество, номер СНИЛС, дата рождения, другая аналогичная информация, сообщённая о себе Пользователем Сайта, на основании которой возможна его идентификация как субъекта персональных данных;</w:t>
      </w:r>
    </w:p>
    <w:p w14:paraId="7C10AB4B"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 xml:space="preserve">данных, которые автоматически передаются в процессе просмотра и при посещении страниц Сайта (cookie-файлы), а именно: дата и время доступа, адрес посещаемой страницы, источник входа, реферер (адрес предыдущей страницы), информация о поведении (включая количество и наименование просмотренных страниц), прочие технические данные (данные о технических средствах, в том числе мобильных устройствах, и способах технологического взаимодействия с Сайтом и его сервисами, включая вид операционной системы Пользователя, тип браузера, географическое положение, данные о провайдере и иное), об активности Пользователя при использовании Сайта, об ошибках, выдаваемых Пользователю, о скачанных файлах, инструментах, а также иные данные, </w:t>
      </w:r>
      <w:r w:rsidRPr="007C2083">
        <w:rPr>
          <w:rFonts w:ascii="Times New Roman" w:hAnsi="Times New Roman" w:cs="Times New Roman"/>
          <w:sz w:val="24"/>
          <w:szCs w:val="24"/>
        </w:rPr>
        <w:lastRenderedPageBreak/>
        <w:t>получаемые установленными настоящей Политикой способами; IP-адрес, статистика о IP-адресах.</w:t>
      </w:r>
    </w:p>
    <w:p w14:paraId="26885CAD"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4.2. Сайт осуществляет сбор статистики об IP-адресах Пользователей. Данная информация используется с целью выявления и решения технических проблем.</w:t>
      </w:r>
    </w:p>
    <w:p w14:paraId="46CC0794" w14:textId="55E6B32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4.3. Использование файлов Cookies. Сайт использует файлы cookies для обеспечения функционирования Сайта и улучшения пользовательского опыта. Пользователь вправе отказаться от использования cookies, изменив соответствующие настройки своего браузера. Отказ от cookies может повлиять на функциональность Сайта. Подробная информация о типах используемых cookies и способах управления ими размещена на Сайте в разделе «Настройки cookies».</w:t>
      </w:r>
    </w:p>
    <w:p w14:paraId="1D353419"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4.4. Указанная выше информация подлежит надёжному хранению и нераспространению, за исключением случаев, предусмотренных в п. 6.2. настоящей Политики.</w:t>
      </w:r>
    </w:p>
    <w:p w14:paraId="680B45C0" w14:textId="77777777"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5. ЦЕЛИ СБОРА ПЕРСОНАЛЬНЫХ ДАННЫХ ПОЛЬЗОВАТЕЛЯ</w:t>
      </w:r>
    </w:p>
    <w:p w14:paraId="137FC6EC"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5.1. Персональные данные Пользователя Оператор может использовать в целях:</w:t>
      </w:r>
    </w:p>
    <w:p w14:paraId="7C15F1D9" w14:textId="77777777" w:rsidR="007C2083" w:rsidRPr="007C2083" w:rsidRDefault="007C2083" w:rsidP="00481B03">
      <w:pPr>
        <w:jc w:val="both"/>
        <w:rPr>
          <w:rFonts w:ascii="Times New Roman" w:hAnsi="Times New Roman" w:cs="Times New Roman"/>
          <w:sz w:val="24"/>
          <w:szCs w:val="24"/>
        </w:rPr>
      </w:pPr>
      <w:r w:rsidRPr="00D33CB4">
        <w:rPr>
          <w:rFonts w:ascii="Times New Roman" w:hAnsi="Times New Roman" w:cs="Times New Roman"/>
          <w:b/>
          <w:bCs/>
          <w:sz w:val="24"/>
          <w:szCs w:val="24"/>
        </w:rPr>
        <w:t>соблюдения законодательства Российской Федерации в области образования</w:t>
      </w:r>
      <w:r w:rsidRPr="007C2083">
        <w:rPr>
          <w:rFonts w:ascii="Times New Roman" w:hAnsi="Times New Roman" w:cs="Times New Roman"/>
          <w:sz w:val="24"/>
          <w:szCs w:val="24"/>
        </w:rPr>
        <w:t>;</w:t>
      </w:r>
    </w:p>
    <w:p w14:paraId="6E1E60B8"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5.2. Передача информации производится в объёме, минимально необходимом для достижения заявленных целей, с соблюдением требований законодательства о защите персональных данных (принцип минимизации данных).</w:t>
      </w:r>
    </w:p>
    <w:p w14:paraId="01D8BF37" w14:textId="77777777"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6. СПОСОБЫ И СРОКИ ОБРАБОТКИ ПЕРСОНАЛЬНОЙ ИНФОРМАЦИИ</w:t>
      </w:r>
    </w:p>
    <w:p w14:paraId="732C5A5F"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6.1. При обработке персональных данных Пользователей Оператор руководствуется Федеральным законом от 27.07.2006 г. № 152-ФЗ «О персональных данных» и другими нормативными актами Российской Федерации.</w:t>
      </w:r>
    </w:p>
    <w:p w14:paraId="5203021A"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6.2.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действующим законодательством Российской Федерации.</w:t>
      </w:r>
    </w:p>
    <w:p w14:paraId="08B3C7CE"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6.3. Обработка персональных данных Пользователя осуществляется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14:paraId="0825DBEE" w14:textId="1A9F81A6" w:rsidR="00B64B58" w:rsidRPr="00B64B58"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 xml:space="preserve">6.4. </w:t>
      </w:r>
      <w:r w:rsidR="00B64B58" w:rsidRPr="00B64B58">
        <w:rPr>
          <w:rFonts w:ascii="Times New Roman" w:hAnsi="Times New Roman" w:cs="Times New Roman"/>
          <w:sz w:val="24"/>
          <w:szCs w:val="24"/>
        </w:rPr>
        <w:t>Срок обработки персональных данных определяется в зависимости от цели обработки:</w:t>
      </w:r>
    </w:p>
    <w:p w14:paraId="575FC40B" w14:textId="541C6744" w:rsidR="00B64B58" w:rsidRPr="00B64B58" w:rsidRDefault="00B64B58" w:rsidP="00481B03">
      <w:pPr>
        <w:jc w:val="both"/>
        <w:rPr>
          <w:rFonts w:ascii="Times New Roman" w:hAnsi="Times New Roman" w:cs="Times New Roman"/>
          <w:sz w:val="24"/>
          <w:szCs w:val="24"/>
        </w:rPr>
      </w:pPr>
      <w:r w:rsidRPr="00B64B58">
        <w:rPr>
          <w:rFonts w:ascii="Times New Roman" w:hAnsi="Times New Roman" w:cs="Times New Roman"/>
          <w:sz w:val="24"/>
          <w:szCs w:val="24"/>
        </w:rPr>
        <w:t>— для целей соблюдения законодательства РФ в сфере образования — в соответствии со сроками хранения, установленными Приказом Росархива от 20.12.2019 № 236 и иными нормативными актами в сфере образования;</w:t>
      </w:r>
    </w:p>
    <w:p w14:paraId="4599CC97" w14:textId="19CE4E53" w:rsidR="007C2083" w:rsidRPr="007C2083" w:rsidRDefault="00B64B58" w:rsidP="00481B03">
      <w:pPr>
        <w:jc w:val="both"/>
        <w:rPr>
          <w:rFonts w:ascii="Times New Roman" w:hAnsi="Times New Roman" w:cs="Times New Roman"/>
          <w:sz w:val="24"/>
          <w:szCs w:val="24"/>
        </w:rPr>
      </w:pPr>
      <w:r w:rsidRPr="00B64B58">
        <w:rPr>
          <w:rFonts w:ascii="Times New Roman" w:hAnsi="Times New Roman" w:cs="Times New Roman"/>
          <w:sz w:val="24"/>
          <w:szCs w:val="24"/>
        </w:rPr>
        <w:t>— для иных целей — 3 (три) года с даты предоставления согласия, если иное не предусмотрено законодательством или договором.</w:t>
      </w:r>
    </w:p>
    <w:p w14:paraId="384AA335"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6.5. Согласие на обработку персональных данных может быть отозвано Пользователем на основании положений Федерального закона от 27.07.2006 № 152-ФЗ «О персональных данных» путём личного обращения или направления письменного обращения в свободной форме заказным письмом с уведомлением о вручении в адрес Оператора или на адрес электронной почты, указанный в разделе 13 настоящей Политики.</w:t>
      </w:r>
    </w:p>
    <w:p w14:paraId="72635C5F" w14:textId="00883063"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lastRenderedPageBreak/>
        <w:t>6.6. После истечения срока обработки персональных данных или достижения целей обработки Оператор прекращает обработку персональных данных и уничтожает их в срок, не превышающий 30 (тридцати) дней, если иное не предусмотрено договором, стороной которого является субъект персональных данных, или действующим законодательством Российской Федерации.</w:t>
      </w:r>
    </w:p>
    <w:p w14:paraId="4A0772B7"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6.7. В отношении персональных данных Пользователя сохраняется их конфиденциальность, кроме случаев добровольного предоставления Пользователем информации о себе для общего доступа неограниченному кругу лиц.</w:t>
      </w:r>
    </w:p>
    <w:p w14:paraId="20D62351"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6.8. Оператор принимает необходимые организационные и технические меры для защиты персональных данных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213679FA" w14:textId="75642B95"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7. ПРАВА СУБЪЕКТА ПЕРСОНАЛЬНЫХ ДАННЫХ</w:t>
      </w:r>
    </w:p>
    <w:p w14:paraId="156429FD"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7.1. Субъект персональных данных имеет право:</w:t>
      </w:r>
    </w:p>
    <w:p w14:paraId="54656542"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7.1.1. Получать информацию об обработке своих персональных данных, в том числе сведения о целях, способах и сроках обработки, составе персональных данных, наименованиях и адресах лиц, которым персональные данные были или могут быть переданы.</w:t>
      </w:r>
    </w:p>
    <w:p w14:paraId="4CA459DB"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7.1.2. Требовать уточнения персональных данных в случае их неточности, неполноты или устаревания.</w:t>
      </w:r>
    </w:p>
    <w:p w14:paraId="2CFF0D47"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7.1.3. Требовать блокирования или уничтожения персональных данных в случае, если они являются незаконно полученными, недостоверными или не являются необходимыми для заявленных целей обработки.</w:t>
      </w:r>
    </w:p>
    <w:p w14:paraId="4FAD2F97" w14:textId="77777777" w:rsidR="007C2083" w:rsidRPr="007C2083" w:rsidRDefault="007C2083" w:rsidP="00481B03">
      <w:pPr>
        <w:jc w:val="both"/>
        <w:rPr>
          <w:rFonts w:ascii="Times New Roman" w:hAnsi="Times New Roman" w:cs="Times New Roman"/>
          <w:sz w:val="24"/>
          <w:szCs w:val="24"/>
        </w:rPr>
      </w:pPr>
    </w:p>
    <w:p w14:paraId="420782AE"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7.1.4. Отозвать согласие на обработку персональных данных в любой момент в соответствии с п. 6.5. настоящей Политики.</w:t>
      </w:r>
    </w:p>
    <w:p w14:paraId="20BE69B5"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7.1.5. Обжаловать действия или бездействие Оператора в уполномоченный орган по защите прав субъектов персональных данных — Федеральную службу по надзору в сфере связи, информационных технологий и массовых коммуникаций (Роскомнадзор): https://rkn.gov.ru/, 109074, Москва, Китайгородский пр-д, д. 7, стр. 2.</w:t>
      </w:r>
    </w:p>
    <w:p w14:paraId="0365EFC8"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7.1.6. Обратиться в суд за защитой своих прав и законных интересов.</w:t>
      </w:r>
    </w:p>
    <w:p w14:paraId="0A4027ED"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7.2. Для реализации своих прав Пользователь вправе направить обращение на адрес электронной почты info@mfcrazvitie.ru или по почтовому адресу Оператора, указанному в разделе 13 настоящей Политики.</w:t>
      </w:r>
    </w:p>
    <w:p w14:paraId="27E8DCD5"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7.3. Оператор обязан рассмотреть обращение субъекта персональных данных в течение 30 (тридцати) календарных дней с даты его получения и направить мотивированный ответ.</w:t>
      </w:r>
    </w:p>
    <w:p w14:paraId="0108E35A" w14:textId="1C9BA095"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8. ТРАНСГРАНИЧНАЯ ПЕРЕДАЧА ПЕРСОНАЛЬНЫХ ДАННЫХ</w:t>
      </w:r>
    </w:p>
    <w:p w14:paraId="594C3EA1"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8.1. Оператор не осуществляет трансграничную передачу персональных данных (передачу на территории иностранных государств), за исключением случаев, прямо предусмотренных действующим законодательством Российской Федерации.</w:t>
      </w:r>
    </w:p>
    <w:p w14:paraId="21577960"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lastRenderedPageBreak/>
        <w:t>8.2. В случае необходимости осуществления трансграничной передачи персональных данных Оператор предварительно убеждается в том, что иностранным государством, на территорию которого осуществляется передача персональных данных, обеспечивается их надлежащая защита.</w:t>
      </w:r>
    </w:p>
    <w:p w14:paraId="02CDC6A5"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8.3. Трансграничная передача персональных данных на территории иностранных государств, не обеспечивающих надлежащей защиты прав субъектов персональных данных, осуществляется только при наличии согласия субъекта персональных данных на такую передачу и/или в иных случаях, предусмотренных ст. 12 Федерального закона от 27.07.2006 № 152-ФЗ «О персональных данных».</w:t>
      </w:r>
    </w:p>
    <w:p w14:paraId="60F20EE7" w14:textId="77777777"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9. ОБЯЗАТЕЛЬСТВА СТОРОН</w:t>
      </w:r>
    </w:p>
    <w:p w14:paraId="41329F5E"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9.1. Пользователь обязан:</w:t>
      </w:r>
    </w:p>
    <w:p w14:paraId="218F4881"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9.1.1. Предоставить информацию о персональных данных, необходимую для пользования Сайтом и/или сервисами.</w:t>
      </w:r>
    </w:p>
    <w:p w14:paraId="1088CBCC"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9.1.2. Обновить, дополнить предоставленную информацию о персональных данных в случае изменения данной информации.</w:t>
      </w:r>
    </w:p>
    <w:p w14:paraId="56C6E47D"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9.2. Оператор обязан:</w:t>
      </w:r>
    </w:p>
    <w:p w14:paraId="3A2A8DEC"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9.2.1. Использовать полученную информацию исключительно для целей, указанных в разделе 5 настоящей Политики.</w:t>
      </w:r>
    </w:p>
    <w:p w14:paraId="6C4149D9"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9.2.2.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случаев, указанных в п. 6.2. настоящей Политики.</w:t>
      </w:r>
    </w:p>
    <w:p w14:paraId="63606554"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9.2.3. Принимать меры предосторожности для защиты конфиденциальности персональных данных Пользователя согласно порядку, обычно используемому для защиты такого рода информации в существующем деловом обороте.</w:t>
      </w:r>
    </w:p>
    <w:p w14:paraId="4851F98C"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9.2.4.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14:paraId="0F88904C"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9.2.5. Осуществить уничтожение персональных данных в случаях: истечения срока обработки персональных данных, отзыва Пользователем согласия на обработку его персональных данных, достижения цели обработки персональных данных — в срок, не превышающий 30 (тридцати) календарных дней.</w:t>
      </w:r>
    </w:p>
    <w:p w14:paraId="7D7289C0" w14:textId="77777777"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10. ОТВЕТСТВЕННОСТЬ СТОРОН</w:t>
      </w:r>
    </w:p>
    <w:p w14:paraId="2E1B9704"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10.1. Оператор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п.п. 6.2. и 10.2. настоящей Политики.</w:t>
      </w:r>
    </w:p>
    <w:p w14:paraId="295F62DA"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lastRenderedPageBreak/>
        <w:t>10.2. В случае утраты или разглашения персональных данных Оператор не несёт ответственности, если информация о Пользователе:</w:t>
      </w:r>
    </w:p>
    <w:p w14:paraId="3D661E0D"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10.2.1. Стала публичным достоянием до её утраты или разглашения.</w:t>
      </w:r>
    </w:p>
    <w:p w14:paraId="1CD35359"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10.2.2. Была получена от третьей стороны до момента её получения Оператором.</w:t>
      </w:r>
    </w:p>
    <w:p w14:paraId="68A81323"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10.2.3. Была разглашена с согласия Пользователя.</w:t>
      </w:r>
    </w:p>
    <w:p w14:paraId="12F326D2" w14:textId="77777777" w:rsidR="007C2083" w:rsidRPr="007C2083" w:rsidRDefault="007C2083" w:rsidP="00481B03">
      <w:pPr>
        <w:jc w:val="both"/>
        <w:rPr>
          <w:rFonts w:ascii="Times New Roman" w:hAnsi="Times New Roman" w:cs="Times New Roman"/>
          <w:sz w:val="24"/>
          <w:szCs w:val="24"/>
        </w:rPr>
      </w:pPr>
    </w:p>
    <w:p w14:paraId="1524F87E" w14:textId="16773A3A"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11. УВЕДОМЛЕНИЕ ОБ ИНЦИДЕНТАХ В ОБЛАСТИ ПЕРСОНАЛЬНЫХ ДАННЫХ</w:t>
      </w:r>
    </w:p>
    <w:p w14:paraId="7781E8FA"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11.1. В случае выявления факта неправомерной или случайной передачи (предоставления, распространения, доступа) персональных данных, повлёкшей нарушение прав субъектов персональных данных (инцидента), Оператор обязан:</w:t>
      </w:r>
    </w:p>
    <w:p w14:paraId="5070AE33"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11.1.1. В течение 24 (двадцати четырёх) часов с момента выявления инцидента уведомить Роскомнадзор о произошедшем инциденте, направив первичное уведомление через государственную систему обнаружения, предупреждения и ликвидации последствий компьютерных атак (ГосСОПКА) или иными способами, предусмотренными Приказом РКН от 14.11.2022 № 178.</w:t>
      </w:r>
    </w:p>
    <w:p w14:paraId="258E7E93"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11.1.2. В течение 72 (семидесяти двух) часов с момента выявления инцидента направить в Роскомнадзор расширенное уведомление с результатами внутреннего расследования.</w:t>
      </w:r>
    </w:p>
    <w:p w14:paraId="538DC409"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11.2. Оператор принимает необходимые меры по устранению последствий инцидента и недопущению его повторения.</w:t>
      </w:r>
    </w:p>
    <w:p w14:paraId="0A7B1299" w14:textId="77777777"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12. РАЗРЕШЕНИЕ СПОРОВ</w:t>
      </w:r>
    </w:p>
    <w:p w14:paraId="2E852F08"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12.1. До обращения в суд с иском по спорам, возникающим из отношений между Пользователем Сайта и Оператором, обязательным является предъявление претензии (письменного предложения о добровольном урегулировании спора).</w:t>
      </w:r>
    </w:p>
    <w:p w14:paraId="6EAB9701"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12.2. Срок рассмотрения претензии — 30 (тридцать) календарных дней со дня её получения Стороной.</w:t>
      </w:r>
    </w:p>
    <w:p w14:paraId="1A4CBCD8"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12.3. При не достижении соглашения между Сторонами спор передаётся на рассмотрение в суд в соответствии с действующим законодательством Российской Федерации.</w:t>
      </w:r>
    </w:p>
    <w:p w14:paraId="3C1EFEB7"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12.4. К настоящей Политике и отношениям между Пользователем и Оператором применяется действующее законодательство Российской Федерации.</w:t>
      </w:r>
    </w:p>
    <w:p w14:paraId="0B86D121" w14:textId="77777777"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13. ДОПОЛНИТЕЛЬНЫЕ УСЛОВИЯ</w:t>
      </w:r>
    </w:p>
    <w:p w14:paraId="4E1187E6"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13.1. Оператор вправе вносить изменения в настоящую Политику без согласия Пользователя. При внесении существенных изменений Оператор уведомляет Пользователя путём размещения соответствующего уведомления на Сайте не позднее чем за 10 (десять) календарных дней до вступления изменений в силу.</w:t>
      </w:r>
    </w:p>
    <w:p w14:paraId="77C314B9"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13.2. Новая редакция Политики вступает в силу с момента её размещения на Сайте по сетевому адресу: https://mfcrazvitie.ru/</w:t>
      </w:r>
    </w:p>
    <w:p w14:paraId="7A6423E5" w14:textId="77777777" w:rsidR="007C2083" w:rsidRPr="007C2083" w:rsidRDefault="007C2083" w:rsidP="00481B03">
      <w:pPr>
        <w:jc w:val="both"/>
        <w:rPr>
          <w:rFonts w:ascii="Times New Roman" w:hAnsi="Times New Roman" w:cs="Times New Roman"/>
          <w:sz w:val="24"/>
          <w:szCs w:val="24"/>
        </w:rPr>
      </w:pPr>
      <w:r w:rsidRPr="007C2083">
        <w:rPr>
          <w:rFonts w:ascii="Times New Roman" w:hAnsi="Times New Roman" w:cs="Times New Roman"/>
          <w:sz w:val="24"/>
          <w:szCs w:val="24"/>
        </w:rPr>
        <w:t>13.3. Все предложения, запросы или вопросы по поводу настоящей Политики конфиденциальности, а также для реализации прав субъекта персональных данных Пользователь вправе направлять:</w:t>
      </w:r>
    </w:p>
    <w:p w14:paraId="22369A22" w14:textId="77777777" w:rsidR="007C2083"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lastRenderedPageBreak/>
        <w:t>По электронной почте: info@mfcrazvitie.ru</w:t>
      </w:r>
    </w:p>
    <w:p w14:paraId="115589CE" w14:textId="271142CB" w:rsidR="005E09CB" w:rsidRPr="0050130A" w:rsidRDefault="007C2083" w:rsidP="00481B03">
      <w:pPr>
        <w:jc w:val="both"/>
        <w:rPr>
          <w:rFonts w:ascii="Times New Roman" w:hAnsi="Times New Roman" w:cs="Times New Roman"/>
          <w:b/>
          <w:bCs/>
          <w:sz w:val="24"/>
          <w:szCs w:val="24"/>
        </w:rPr>
      </w:pPr>
      <w:r w:rsidRPr="0050130A">
        <w:rPr>
          <w:rFonts w:ascii="Times New Roman" w:hAnsi="Times New Roman" w:cs="Times New Roman"/>
          <w:b/>
          <w:bCs/>
          <w:sz w:val="24"/>
          <w:szCs w:val="24"/>
        </w:rPr>
        <w:t>По почтовому адресу: ООО «МФЦ «Развитие» 190020, Российская Федерация, Санкт-Петербург г, муниципальный округ Екатерингофский вн.тер.г., наб. Обводного канала, д. 142/16, литера А, помещ. 19-Н. Тел. 8-921-321-22-00.</w:t>
      </w:r>
    </w:p>
    <w:sectPr w:rsidR="005E09CB" w:rsidRPr="005013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083"/>
    <w:rsid w:val="002B5AAD"/>
    <w:rsid w:val="00481B03"/>
    <w:rsid w:val="0050130A"/>
    <w:rsid w:val="005E09CB"/>
    <w:rsid w:val="005F16FE"/>
    <w:rsid w:val="007C2083"/>
    <w:rsid w:val="00866BBA"/>
    <w:rsid w:val="00B64B58"/>
    <w:rsid w:val="00B85F72"/>
    <w:rsid w:val="00BD61E7"/>
    <w:rsid w:val="00D33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7D64"/>
  <w15:chartTrackingRefBased/>
  <w15:docId w15:val="{F3CC4327-179B-486E-9443-11697119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353500">
      <w:bodyDiv w:val="1"/>
      <w:marLeft w:val="0"/>
      <w:marRight w:val="0"/>
      <w:marTop w:val="0"/>
      <w:marBottom w:val="0"/>
      <w:divBdr>
        <w:top w:val="none" w:sz="0" w:space="0" w:color="auto"/>
        <w:left w:val="none" w:sz="0" w:space="0" w:color="auto"/>
        <w:bottom w:val="none" w:sz="0" w:space="0" w:color="auto"/>
        <w:right w:val="none" w:sz="0" w:space="0" w:color="auto"/>
      </w:divBdr>
      <w:divsChild>
        <w:div w:id="851794968">
          <w:blockQuote w:val="1"/>
          <w:marLeft w:val="0"/>
          <w:marRight w:val="0"/>
          <w:marTop w:val="270"/>
          <w:marBottom w:val="0"/>
          <w:divBdr>
            <w:top w:val="single" w:sz="2" w:space="0" w:color="auto"/>
            <w:left w:val="single" w:sz="12" w:space="0" w:color="auto"/>
            <w:bottom w:val="single" w:sz="2" w:space="0" w:color="auto"/>
            <w:right w:val="single" w:sz="2" w:space="0" w:color="auto"/>
          </w:divBdr>
        </w:div>
        <w:div w:id="436994159">
          <w:blockQuote w:val="1"/>
          <w:marLeft w:val="0"/>
          <w:marRight w:val="0"/>
          <w:marTop w:val="270"/>
          <w:marBottom w:val="0"/>
          <w:divBdr>
            <w:top w:val="single" w:sz="2" w:space="0" w:color="auto"/>
            <w:left w:val="single" w:sz="12" w:space="0" w:color="auto"/>
            <w:bottom w:val="single" w:sz="2" w:space="0" w:color="auto"/>
            <w:right w:val="single" w:sz="2" w:space="0" w:color="auto"/>
          </w:divBdr>
        </w:div>
        <w:div w:id="589049464">
          <w:blockQuote w:val="1"/>
          <w:marLeft w:val="0"/>
          <w:marRight w:val="0"/>
          <w:marTop w:val="270"/>
          <w:marBottom w:val="0"/>
          <w:divBdr>
            <w:top w:val="single" w:sz="2" w:space="0" w:color="auto"/>
            <w:left w:val="single" w:sz="12" w:space="0" w:color="auto"/>
            <w:bottom w:val="single" w:sz="2" w:space="0" w:color="auto"/>
            <w:right w:val="single" w:sz="2" w:space="0" w:color="auto"/>
          </w:divBdr>
        </w:div>
        <w:div w:id="1240598042">
          <w:blockQuote w:val="1"/>
          <w:marLeft w:val="0"/>
          <w:marRight w:val="0"/>
          <w:marTop w:val="270"/>
          <w:marBottom w:val="0"/>
          <w:divBdr>
            <w:top w:val="single" w:sz="2" w:space="0" w:color="auto"/>
            <w:left w:val="single" w:sz="12" w:space="0" w:color="auto"/>
            <w:bottom w:val="single" w:sz="2" w:space="0" w:color="auto"/>
            <w:right w:val="single" w:sz="2" w:space="0" w:color="auto"/>
          </w:divBdr>
        </w:div>
        <w:div w:id="411510936">
          <w:blockQuote w:val="1"/>
          <w:marLeft w:val="0"/>
          <w:marRight w:val="0"/>
          <w:marTop w:val="270"/>
          <w:marBottom w:val="0"/>
          <w:divBdr>
            <w:top w:val="single" w:sz="2" w:space="0" w:color="auto"/>
            <w:left w:val="single" w:sz="12" w:space="0" w:color="auto"/>
            <w:bottom w:val="single" w:sz="2" w:space="0" w:color="auto"/>
            <w:right w:val="single" w:sz="2" w:space="0" w:color="auto"/>
          </w:divBdr>
        </w:div>
        <w:div w:id="1649822421">
          <w:blockQuote w:val="1"/>
          <w:marLeft w:val="0"/>
          <w:marRight w:val="0"/>
          <w:marTop w:val="270"/>
          <w:marBottom w:val="0"/>
          <w:divBdr>
            <w:top w:val="single" w:sz="2" w:space="0" w:color="auto"/>
            <w:left w:val="single" w:sz="12" w:space="0" w:color="auto"/>
            <w:bottom w:val="single" w:sz="2" w:space="0" w:color="auto"/>
            <w:right w:val="single" w:sz="2" w:space="0" w:color="auto"/>
          </w:divBdr>
        </w:div>
        <w:div w:id="489832466">
          <w:marLeft w:val="0"/>
          <w:marRight w:val="0"/>
          <w:marTop w:val="270"/>
          <w:marBottom w:val="0"/>
          <w:divBdr>
            <w:top w:val="none" w:sz="0" w:space="0" w:color="auto"/>
            <w:left w:val="none" w:sz="0" w:space="0" w:color="auto"/>
            <w:bottom w:val="none" w:sz="0" w:space="0" w:color="auto"/>
            <w:right w:val="none" w:sz="0" w:space="0" w:color="auto"/>
          </w:divBdr>
          <w:divsChild>
            <w:div w:id="1538351665">
              <w:marLeft w:val="0"/>
              <w:marRight w:val="0"/>
              <w:marTop w:val="0"/>
              <w:marBottom w:val="0"/>
              <w:divBdr>
                <w:top w:val="none" w:sz="0" w:space="0" w:color="auto"/>
                <w:left w:val="none" w:sz="0" w:space="0" w:color="auto"/>
                <w:bottom w:val="none" w:sz="0" w:space="0" w:color="auto"/>
                <w:right w:val="none" w:sz="0" w:space="0" w:color="auto"/>
              </w:divBdr>
            </w:div>
          </w:divsChild>
        </w:div>
        <w:div w:id="2114127051">
          <w:blockQuote w:val="1"/>
          <w:marLeft w:val="0"/>
          <w:marRight w:val="0"/>
          <w:marTop w:val="270"/>
          <w:marBottom w:val="0"/>
          <w:divBdr>
            <w:top w:val="single" w:sz="2" w:space="0" w:color="auto"/>
            <w:left w:val="single" w:sz="12" w:space="0" w:color="auto"/>
            <w:bottom w:val="single" w:sz="2" w:space="0" w:color="auto"/>
            <w:right w:val="single" w:sz="2" w:space="0" w:color="auto"/>
          </w:divBdr>
        </w:div>
        <w:div w:id="651953605">
          <w:blockQuote w:val="1"/>
          <w:marLeft w:val="0"/>
          <w:marRight w:val="0"/>
          <w:marTop w:val="270"/>
          <w:marBottom w:val="0"/>
          <w:divBdr>
            <w:top w:val="single" w:sz="2" w:space="0" w:color="auto"/>
            <w:left w:val="single" w:sz="12" w:space="0" w:color="auto"/>
            <w:bottom w:val="single" w:sz="2" w:space="0" w:color="auto"/>
            <w:right w:val="single" w:sz="2" w:space="0" w:color="auto"/>
          </w:divBdr>
        </w:div>
        <w:div w:id="1860967959">
          <w:blockQuote w:val="1"/>
          <w:marLeft w:val="0"/>
          <w:marRight w:val="0"/>
          <w:marTop w:val="270"/>
          <w:marBottom w:val="0"/>
          <w:divBdr>
            <w:top w:val="single" w:sz="2" w:space="0" w:color="auto"/>
            <w:left w:val="single" w:sz="12" w:space="0" w:color="auto"/>
            <w:bottom w:val="single" w:sz="2" w:space="0" w:color="auto"/>
            <w:right w:val="single" w:sz="2" w:space="0" w:color="auto"/>
          </w:divBdr>
        </w:div>
        <w:div w:id="1885555225">
          <w:blockQuote w:val="1"/>
          <w:marLeft w:val="0"/>
          <w:marRight w:val="0"/>
          <w:marTop w:val="270"/>
          <w:marBottom w:val="0"/>
          <w:divBdr>
            <w:top w:val="single" w:sz="2" w:space="0" w:color="auto"/>
            <w:left w:val="single" w:sz="12" w:space="0" w:color="auto"/>
            <w:bottom w:val="single" w:sz="2" w:space="0" w:color="auto"/>
            <w:right w:val="single" w:sz="2" w:space="0" w:color="auto"/>
          </w:divBdr>
        </w:div>
        <w:div w:id="982391715">
          <w:blockQuote w:val="1"/>
          <w:marLeft w:val="0"/>
          <w:marRight w:val="0"/>
          <w:marTop w:val="270"/>
          <w:marBottom w:val="0"/>
          <w:divBdr>
            <w:top w:val="single" w:sz="2" w:space="0" w:color="auto"/>
            <w:left w:val="single" w:sz="12" w:space="0" w:color="auto"/>
            <w:bottom w:val="single" w:sz="2" w:space="0" w:color="auto"/>
            <w:right w:val="single" w:sz="2" w:space="0" w:color="auto"/>
          </w:divBdr>
        </w:div>
        <w:div w:id="1245454516">
          <w:blockQuote w:val="1"/>
          <w:marLeft w:val="0"/>
          <w:marRight w:val="0"/>
          <w:marTop w:val="270"/>
          <w:marBottom w:val="0"/>
          <w:divBdr>
            <w:top w:val="single" w:sz="2" w:space="0" w:color="auto"/>
            <w:left w:val="single" w:sz="12" w:space="0" w:color="auto"/>
            <w:bottom w:val="single" w:sz="2" w:space="0" w:color="auto"/>
            <w:right w:val="single" w:sz="2" w:space="0" w:color="auto"/>
          </w:divBdr>
        </w:div>
      </w:divsChild>
    </w:div>
    <w:div w:id="1052770532">
      <w:bodyDiv w:val="1"/>
      <w:marLeft w:val="0"/>
      <w:marRight w:val="0"/>
      <w:marTop w:val="0"/>
      <w:marBottom w:val="0"/>
      <w:divBdr>
        <w:top w:val="none" w:sz="0" w:space="0" w:color="auto"/>
        <w:left w:val="none" w:sz="0" w:space="0" w:color="auto"/>
        <w:bottom w:val="none" w:sz="0" w:space="0" w:color="auto"/>
        <w:right w:val="none" w:sz="0" w:space="0" w:color="auto"/>
      </w:divBdr>
    </w:div>
    <w:div w:id="132686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9</Pages>
  <Words>3109</Words>
  <Characters>17726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2026-03-20T06:22:00Z</dcterms:created>
  <dcterms:modified xsi:type="dcterms:W3CDTF">2026-03-20T08:27:00Z</dcterms:modified>
</cp:coreProperties>
</file>